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07ECB" w14:textId="77777777" w:rsidR="00413B0D" w:rsidRPr="0042409E" w:rsidRDefault="00413B0D" w:rsidP="00413B0D">
      <w:pPr>
        <w:pStyle w:val="Antrats"/>
        <w:tabs>
          <w:tab w:val="left" w:pos="1926"/>
        </w:tabs>
        <w:ind w:right="-598"/>
        <w:jc w:val="center"/>
        <w:rPr>
          <w:rFonts w:ascii="Jost" w:eastAsia="MS Mincho" w:hAnsi="Jost" w:cs="Times New Roman"/>
          <w:b/>
          <w:lang w:eastAsia="ja-JP"/>
        </w:rPr>
      </w:pPr>
      <w:r w:rsidRPr="0042409E">
        <w:rPr>
          <w:rFonts w:ascii="Jost" w:hAnsi="Jost" w:cs="Times New Roman"/>
          <w:b/>
        </w:rPr>
        <w:t>Spausdinimo įrangos eksploatacinių medžiagų užsakymai per CPO LT elektroninį katalogą 2020</w:t>
      </w:r>
      <w:r w:rsidRPr="0042409E">
        <w:rPr>
          <w:rFonts w:ascii="Jost" w:eastAsia="MS Mincho" w:hAnsi="Jost" w:cs="Times New Roman"/>
          <w:b/>
          <w:lang w:eastAsia="ja-JP"/>
        </w:rPr>
        <w:t>,</w:t>
      </w:r>
    </w:p>
    <w:p w14:paraId="2DCCD5DD" w14:textId="77777777" w:rsidR="00413B0D" w:rsidRPr="0042409E" w:rsidRDefault="00413B0D" w:rsidP="00413B0D">
      <w:pPr>
        <w:pStyle w:val="Antrats"/>
        <w:tabs>
          <w:tab w:val="left" w:pos="1926"/>
        </w:tabs>
        <w:ind w:right="-598"/>
        <w:jc w:val="center"/>
        <w:rPr>
          <w:rFonts w:ascii="Jost" w:hAnsi="Jost" w:cs="Times New Roman"/>
          <w:b/>
        </w:rPr>
      </w:pPr>
      <w:r w:rsidRPr="0042409E">
        <w:rPr>
          <w:rFonts w:ascii="Jost" w:eastAsia="MS Mincho" w:hAnsi="Jost" w:cs="Times New Roman"/>
          <w:b/>
          <w:lang w:eastAsia="ja-JP"/>
        </w:rPr>
        <w:t xml:space="preserve">viešojo pirkimo </w:t>
      </w:r>
      <w:r w:rsidRPr="0042409E">
        <w:rPr>
          <w:rFonts w:ascii="Jost" w:hAnsi="Jost" w:cs="Times New Roman"/>
          <w:b/>
        </w:rPr>
        <w:t>(Nr. 84451, senas CVP IS Nr. 476934) dokumentų patikslinimas</w:t>
      </w:r>
    </w:p>
    <w:p w14:paraId="263547E5" w14:textId="77777777" w:rsidR="00413B0D" w:rsidRPr="0042409E" w:rsidRDefault="00413B0D" w:rsidP="00413B0D">
      <w:pPr>
        <w:rPr>
          <w:rFonts w:ascii="Jost" w:hAnsi="Jost" w:cs="Times New Roman"/>
        </w:rPr>
      </w:pPr>
    </w:p>
    <w:p w14:paraId="6513E70B" w14:textId="77777777" w:rsidR="00413B0D" w:rsidRPr="0042409E" w:rsidRDefault="00413B0D" w:rsidP="00413B0D">
      <w:pPr>
        <w:spacing w:after="0" w:line="240" w:lineRule="auto"/>
        <w:rPr>
          <w:rFonts w:ascii="Jost" w:eastAsia="Times New Roman" w:hAnsi="Jost" w:cs="Times New Roman"/>
          <w:b/>
          <w:i/>
          <w:iCs/>
          <w:color w:val="3B3838" w:themeColor="background2" w:themeShade="40"/>
          <w:lang w:eastAsia="lt-LT"/>
        </w:rPr>
      </w:pPr>
      <w:r w:rsidRPr="0042409E">
        <w:rPr>
          <w:rFonts w:ascii="Jost" w:eastAsia="Times New Roman" w:hAnsi="Jost" w:cs="Times New Roman"/>
          <w:b/>
          <w:i/>
          <w:iCs/>
          <w:color w:val="3B3838" w:themeColor="background2" w:themeShade="40"/>
          <w:lang w:eastAsia="lt-LT"/>
        </w:rPr>
        <w:t xml:space="preserve">pirkimo kandidatams/dalyviams </w:t>
      </w:r>
    </w:p>
    <w:p w14:paraId="47937C71" w14:textId="77777777" w:rsidR="00413B0D" w:rsidRPr="0042409E" w:rsidRDefault="00413B0D" w:rsidP="00413B0D">
      <w:pPr>
        <w:spacing w:after="0" w:line="240" w:lineRule="auto"/>
        <w:rPr>
          <w:rFonts w:ascii="Jost" w:eastAsia="Times New Roman" w:hAnsi="Jost" w:cs="Times New Roman"/>
          <w:i/>
          <w:color w:val="3B3838" w:themeColor="background2" w:themeShade="40"/>
          <w:lang w:eastAsia="lt-LT"/>
        </w:rPr>
      </w:pPr>
      <w:r w:rsidRPr="0042409E">
        <w:rPr>
          <w:rFonts w:ascii="Jost" w:eastAsia="Times New Roman" w:hAnsi="Jost" w:cs="Times New Roman"/>
          <w:i/>
          <w:color w:val="3B3838" w:themeColor="background2" w:themeShade="40"/>
          <w:lang w:eastAsia="lt-LT"/>
        </w:rPr>
        <w:t>Teikiama CVP IS priemonėmis</w:t>
      </w:r>
    </w:p>
    <w:p w14:paraId="0019E707" w14:textId="77777777" w:rsidR="00413B0D" w:rsidRPr="0042409E" w:rsidRDefault="00413B0D" w:rsidP="00413B0D">
      <w:pPr>
        <w:spacing w:after="0" w:line="240" w:lineRule="auto"/>
        <w:rPr>
          <w:rFonts w:ascii="Jost" w:eastAsia="Times New Roman" w:hAnsi="Jost" w:cs="Times New Roman"/>
          <w:i/>
          <w:color w:val="3B3838" w:themeColor="background2" w:themeShade="40"/>
          <w:lang w:eastAsia="lt-LT"/>
        </w:rPr>
      </w:pPr>
    </w:p>
    <w:p w14:paraId="7CC0A133" w14:textId="4B632923" w:rsidR="00413B0D" w:rsidRPr="0042409E" w:rsidRDefault="00413B0D" w:rsidP="00413B0D">
      <w:pPr>
        <w:jc w:val="both"/>
        <w:rPr>
          <w:rFonts w:ascii="Jost" w:hAnsi="Jost" w:cs="Times New Roman"/>
        </w:rPr>
      </w:pPr>
      <w:r w:rsidRPr="0042409E">
        <w:rPr>
          <w:rFonts w:ascii="Jost" w:hAnsi="Jost" w:cs="Times New Roman"/>
        </w:rPr>
        <w:tab/>
        <w:t xml:space="preserve">Viešoji įstaiga CPO LT (toliau – CPO LT), vykdydama viešąjį pirkimą „Spausdinimo įrangos eksploatacinių medžiagų užsakymai per CPO LT elektroninį katalogą 2020“ pirkimo Nr. 84451, (seno CVP IS Nr. 476934)  (toliau ‒ pirkimas), </w:t>
      </w:r>
      <w:r w:rsidR="00E64161">
        <w:rPr>
          <w:rFonts w:ascii="Jost" w:hAnsi="Jost" w:cs="Times New Roman"/>
        </w:rPr>
        <w:t>papildo ir</w:t>
      </w:r>
      <w:r w:rsidRPr="0042409E">
        <w:rPr>
          <w:rFonts w:ascii="Jost" w:hAnsi="Jost" w:cs="Times New Roman"/>
        </w:rPr>
        <w:t xml:space="preserve"> patikslina</w:t>
      </w:r>
      <w:r>
        <w:rPr>
          <w:rFonts w:ascii="Jost" w:hAnsi="Jost" w:cs="Times New Roman"/>
        </w:rPr>
        <w:t xml:space="preserve"> (raudona spalva)</w:t>
      </w:r>
      <w:r w:rsidRPr="0042409E">
        <w:rPr>
          <w:rFonts w:ascii="Jost" w:hAnsi="Jost" w:cs="Times New Roman"/>
        </w:rPr>
        <w:t xml:space="preserve"> pirkimo </w:t>
      </w:r>
      <w:r w:rsidRPr="006E1C83">
        <w:rPr>
          <w:rFonts w:ascii="Jost" w:hAnsi="Jost" w:cs="Times New Roman"/>
        </w:rPr>
        <w:t xml:space="preserve">dokumentus (patikslinimai įsigalioja nuo 2025 m. </w:t>
      </w:r>
      <w:r w:rsidR="00242D40">
        <w:rPr>
          <w:rFonts w:ascii="Jost" w:hAnsi="Jost" w:cs="Times New Roman"/>
        </w:rPr>
        <w:t>vasario</w:t>
      </w:r>
      <w:r w:rsidRPr="006E1C83">
        <w:rPr>
          <w:rFonts w:ascii="Jost" w:hAnsi="Jost" w:cs="Times New Roman"/>
        </w:rPr>
        <w:t xml:space="preserve"> </w:t>
      </w:r>
      <w:r>
        <w:rPr>
          <w:rFonts w:ascii="Jost" w:hAnsi="Jost" w:cs="Times New Roman"/>
        </w:rPr>
        <w:t>2</w:t>
      </w:r>
      <w:r w:rsidRPr="006E1C83">
        <w:rPr>
          <w:rFonts w:ascii="Jost" w:hAnsi="Jost" w:cs="Times New Roman"/>
        </w:rPr>
        <w:t>7 d.):</w:t>
      </w:r>
    </w:p>
    <w:p w14:paraId="04F5216F" w14:textId="77777777" w:rsidR="00413B0D" w:rsidRPr="0042409E" w:rsidRDefault="00413B0D" w:rsidP="00413B0D">
      <w:pPr>
        <w:spacing w:after="0" w:line="240" w:lineRule="auto"/>
        <w:rPr>
          <w:rFonts w:ascii="Jost" w:eastAsia="Times New Roman" w:hAnsi="Jost" w:cs="Times New Roman"/>
          <w:i/>
          <w:color w:val="3B3838" w:themeColor="background2" w:themeShade="40"/>
          <w:lang w:eastAsia="lt-LT"/>
        </w:rPr>
      </w:pPr>
    </w:p>
    <w:p w14:paraId="4B1062D6" w14:textId="77777777" w:rsidR="00413B0D" w:rsidRPr="0042409E" w:rsidRDefault="00413B0D" w:rsidP="00413B0D">
      <w:pPr>
        <w:jc w:val="both"/>
        <w:rPr>
          <w:rFonts w:ascii="Jost" w:hAnsi="Jost" w:cs="Times New Roman"/>
        </w:rPr>
      </w:pPr>
    </w:p>
    <w:p w14:paraId="4EAC7878" w14:textId="79A75C13" w:rsidR="00413B0D" w:rsidRPr="0042409E" w:rsidRDefault="00413B0D" w:rsidP="00413B0D">
      <w:pPr>
        <w:jc w:val="both"/>
        <w:rPr>
          <w:rFonts w:ascii="Jost" w:hAnsi="Jost"/>
        </w:rPr>
      </w:pPr>
      <w:r w:rsidRPr="0042409E">
        <w:rPr>
          <w:rFonts w:ascii="Jost" w:hAnsi="Jost" w:cs="Times New Roman"/>
          <w:b/>
        </w:rPr>
        <w:t>B dalis „Techninė specifikacija“</w:t>
      </w:r>
      <w:r w:rsidRPr="0042409E">
        <w:rPr>
          <w:rFonts w:ascii="Jost" w:hAnsi="Jost"/>
        </w:rPr>
        <w:t xml:space="preserve"> 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5"/>
        <w:gridCol w:w="4921"/>
      </w:tblGrid>
      <w:tr w:rsidR="00413B0D" w:rsidRPr="00413B0D" w14:paraId="7C8C6C06" w14:textId="77777777" w:rsidTr="00231C74">
        <w:tc>
          <w:tcPr>
            <w:tcW w:w="4855" w:type="dxa"/>
            <w:shd w:val="clear" w:color="auto" w:fill="auto"/>
          </w:tcPr>
          <w:p w14:paraId="49966D6F" w14:textId="77777777" w:rsidR="00413B0D" w:rsidRPr="00413B0D" w:rsidRDefault="00413B0D" w:rsidP="00231C74">
            <w:pPr>
              <w:spacing w:after="0" w:line="240" w:lineRule="auto"/>
              <w:jc w:val="both"/>
              <w:rPr>
                <w:rFonts w:ascii="Jost" w:hAnsi="Jost" w:cs="Times New Roman"/>
                <w:b/>
                <w:bCs/>
                <w:color w:val="3B3838" w:themeColor="background2" w:themeShade="40"/>
              </w:rPr>
            </w:pPr>
            <w:r w:rsidRPr="00413B0D"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lang w:eastAsia="lt-LT"/>
              </w:rPr>
              <w:t>Tikslinama vieta</w:t>
            </w:r>
          </w:p>
        </w:tc>
        <w:tc>
          <w:tcPr>
            <w:tcW w:w="4921" w:type="dxa"/>
            <w:shd w:val="clear" w:color="auto" w:fill="auto"/>
          </w:tcPr>
          <w:p w14:paraId="2AF10CFF" w14:textId="77777777" w:rsidR="00413B0D" w:rsidRPr="00413B0D" w:rsidRDefault="00413B0D" w:rsidP="00231C74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Jost" w:hAnsi="Jost" w:cs="Times New Roman"/>
                <w:b/>
                <w:bCs/>
                <w:color w:val="3B3838" w:themeColor="background2" w:themeShade="40"/>
              </w:rPr>
            </w:pPr>
            <w:r w:rsidRPr="00413B0D"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lang w:eastAsia="lt-LT"/>
              </w:rPr>
              <w:t>Po patikslinimo (</w:t>
            </w:r>
            <w:r w:rsidRPr="00413B0D">
              <w:rPr>
                <w:rFonts w:ascii="Jost" w:eastAsia="Times New Roman" w:hAnsi="Jost" w:cs="Times New Roman"/>
                <w:b/>
                <w:bCs/>
                <w:i/>
                <w:iCs/>
                <w:color w:val="3B3838" w:themeColor="background2" w:themeShade="40"/>
                <w:lang w:eastAsia="lt-LT"/>
              </w:rPr>
              <w:t>tikslinama vieta pažymėta</w:t>
            </w:r>
            <w:r w:rsidRPr="00413B0D">
              <w:rPr>
                <w:rFonts w:ascii="Jost" w:eastAsia="Times New Roman" w:hAnsi="Jost" w:cs="Times New Roman"/>
                <w:b/>
                <w:bCs/>
                <w:color w:val="3B3838" w:themeColor="background2" w:themeShade="40"/>
                <w:lang w:eastAsia="lt-LT"/>
              </w:rPr>
              <w:t>)</w:t>
            </w:r>
          </w:p>
        </w:tc>
      </w:tr>
      <w:tr w:rsidR="00413B0D" w:rsidRPr="0042409E" w14:paraId="45CD459E" w14:textId="77777777" w:rsidTr="00231C74">
        <w:tc>
          <w:tcPr>
            <w:tcW w:w="4855" w:type="dxa"/>
            <w:shd w:val="clear" w:color="auto" w:fill="auto"/>
          </w:tcPr>
          <w:p w14:paraId="350F47B2" w14:textId="6CA7A61E" w:rsidR="00413B0D" w:rsidRPr="0042409E" w:rsidRDefault="00413B0D" w:rsidP="00231C74">
            <w:pPr>
              <w:jc w:val="both"/>
              <w:rPr>
                <w:rFonts w:ascii="Jost" w:hAnsi="Jost"/>
              </w:rPr>
            </w:pPr>
            <w:r w:rsidRPr="00413B0D">
              <w:rPr>
                <w:rFonts w:ascii="Jost" w:hAnsi="Jost"/>
              </w:rPr>
              <w:t>TOHP252</w:t>
            </w:r>
            <w:r>
              <w:rPr>
                <w:rFonts w:ascii="Jost" w:hAnsi="Jost"/>
              </w:rPr>
              <w:t xml:space="preserve">; </w:t>
            </w:r>
            <w:r w:rsidRPr="00413B0D">
              <w:rPr>
                <w:rFonts w:ascii="Jost" w:hAnsi="Jost"/>
              </w:rPr>
              <w:t>HP LaserJet Pro M404 dn/ M404 dw/ M404 n; MFP M428 dw;</w:t>
            </w:r>
            <w:r>
              <w:rPr>
                <w:rFonts w:ascii="Jost" w:hAnsi="Jost"/>
              </w:rPr>
              <w:t xml:space="preserve"> </w:t>
            </w:r>
            <w:r w:rsidRPr="00413B0D">
              <w:rPr>
                <w:rFonts w:ascii="Jost" w:hAnsi="Jost"/>
              </w:rPr>
              <w:t>3000</w:t>
            </w:r>
            <w:r>
              <w:rPr>
                <w:rFonts w:ascii="Jost" w:hAnsi="Jost"/>
              </w:rPr>
              <w:t xml:space="preserve">; </w:t>
            </w:r>
            <w:r w:rsidRPr="00413B0D">
              <w:rPr>
                <w:rFonts w:ascii="Jost" w:hAnsi="Jost"/>
              </w:rPr>
              <w:t>CF259</w:t>
            </w:r>
            <w:r w:rsidRPr="00CD3E62">
              <w:rPr>
                <w:rFonts w:ascii="Jost" w:hAnsi="Jost"/>
                <w:strike/>
                <w:color w:val="FF0000"/>
              </w:rPr>
              <w:t>X</w:t>
            </w:r>
            <w:r w:rsidRPr="00413B0D">
              <w:rPr>
                <w:rFonts w:ascii="Jost" w:hAnsi="Jost"/>
              </w:rPr>
              <w:t>; Black</w:t>
            </w:r>
            <w:r>
              <w:rPr>
                <w:rFonts w:ascii="Jost" w:hAnsi="Jost"/>
              </w:rPr>
              <w:t>; Vnt.</w:t>
            </w:r>
          </w:p>
          <w:p w14:paraId="4D8C6883" w14:textId="111703E9" w:rsidR="00413B0D" w:rsidRPr="0042409E" w:rsidRDefault="00413B0D" w:rsidP="00231C74">
            <w:pPr>
              <w:jc w:val="both"/>
              <w:rPr>
                <w:rFonts w:ascii="Jost" w:hAnsi="Jost"/>
              </w:rPr>
            </w:pPr>
          </w:p>
        </w:tc>
        <w:tc>
          <w:tcPr>
            <w:tcW w:w="4921" w:type="dxa"/>
            <w:shd w:val="clear" w:color="auto" w:fill="auto"/>
          </w:tcPr>
          <w:p w14:paraId="3CA153BF" w14:textId="1357B6D1" w:rsidR="00413B0D" w:rsidRPr="0042409E" w:rsidRDefault="00413B0D" w:rsidP="00413B0D">
            <w:pPr>
              <w:jc w:val="both"/>
              <w:rPr>
                <w:rFonts w:ascii="Jost" w:hAnsi="Jost"/>
              </w:rPr>
            </w:pPr>
            <w:r w:rsidRPr="00413B0D">
              <w:rPr>
                <w:rFonts w:ascii="Jost" w:hAnsi="Jost"/>
              </w:rPr>
              <w:t>TOHP252</w:t>
            </w:r>
            <w:r>
              <w:rPr>
                <w:rFonts w:ascii="Jost" w:hAnsi="Jost"/>
              </w:rPr>
              <w:t xml:space="preserve">; </w:t>
            </w:r>
            <w:r w:rsidRPr="00413B0D">
              <w:rPr>
                <w:rFonts w:ascii="Jost" w:hAnsi="Jost"/>
              </w:rPr>
              <w:t>HP LaserJet Pro M404 dn/ M404 dw/ M404 n; MFP M428 dw;</w:t>
            </w:r>
            <w:r>
              <w:rPr>
                <w:rFonts w:ascii="Jost" w:hAnsi="Jost"/>
              </w:rPr>
              <w:t xml:space="preserve"> </w:t>
            </w:r>
            <w:r w:rsidRPr="00413B0D">
              <w:rPr>
                <w:rFonts w:ascii="Jost" w:hAnsi="Jost"/>
              </w:rPr>
              <w:t>3000</w:t>
            </w:r>
            <w:r>
              <w:rPr>
                <w:rFonts w:ascii="Jost" w:hAnsi="Jost"/>
              </w:rPr>
              <w:t xml:space="preserve">; </w:t>
            </w:r>
            <w:r w:rsidRPr="00413B0D">
              <w:rPr>
                <w:rFonts w:ascii="Jost" w:hAnsi="Jost"/>
              </w:rPr>
              <w:t>CF259</w:t>
            </w:r>
            <w:r w:rsidRPr="00413B0D">
              <w:rPr>
                <w:rFonts w:ascii="Jost" w:hAnsi="Jost"/>
                <w:color w:val="FF0000"/>
              </w:rPr>
              <w:t>A</w:t>
            </w:r>
            <w:r w:rsidRPr="009248CC">
              <w:rPr>
                <w:rFonts w:ascii="Jost" w:hAnsi="Jost"/>
              </w:rPr>
              <w:t>;</w:t>
            </w:r>
            <w:r>
              <w:rPr>
                <w:rFonts w:ascii="Jost" w:hAnsi="Jost"/>
                <w:color w:val="FF0000"/>
              </w:rPr>
              <w:t xml:space="preserve"> </w:t>
            </w:r>
            <w:r w:rsidRPr="00413B0D">
              <w:rPr>
                <w:rFonts w:ascii="Jost" w:hAnsi="Jost"/>
              </w:rPr>
              <w:t>Black</w:t>
            </w:r>
            <w:r>
              <w:rPr>
                <w:rFonts w:ascii="Jost" w:hAnsi="Jost"/>
              </w:rPr>
              <w:t>; Vnt.</w:t>
            </w:r>
          </w:p>
          <w:p w14:paraId="6EF4F0F8" w14:textId="32A9F178" w:rsidR="00413B0D" w:rsidRPr="0042409E" w:rsidRDefault="00413B0D" w:rsidP="00231C74">
            <w:pPr>
              <w:spacing w:after="0" w:line="240" w:lineRule="auto"/>
              <w:jc w:val="both"/>
              <w:rPr>
                <w:rFonts w:ascii="Jost" w:eastAsia="Times New Roman" w:hAnsi="Jost" w:cs="Times New Roman"/>
                <w:color w:val="3B3838" w:themeColor="background2" w:themeShade="40"/>
                <w:lang w:eastAsia="lt-LT"/>
              </w:rPr>
            </w:pPr>
          </w:p>
        </w:tc>
      </w:tr>
    </w:tbl>
    <w:p w14:paraId="1FB8B6AE" w14:textId="77777777" w:rsidR="0050655B" w:rsidRDefault="0050655B"/>
    <w:p w14:paraId="1BADBAB6" w14:textId="290D438F" w:rsidR="00402146" w:rsidRPr="0042409E" w:rsidRDefault="008A0CC1" w:rsidP="00402146">
      <w:pPr>
        <w:jc w:val="both"/>
        <w:rPr>
          <w:rFonts w:ascii="Jost" w:hAnsi="Jost" w:cs="Times New Roman"/>
          <w:b/>
          <w:iCs/>
        </w:rPr>
      </w:pPr>
      <w:r>
        <w:rPr>
          <w:rFonts w:ascii="Jost" w:hAnsi="Jost" w:cs="Times New Roman"/>
          <w:b/>
          <w:i/>
        </w:rPr>
        <w:t>15</w:t>
      </w:r>
      <w:r w:rsidR="00402146" w:rsidRPr="0042409E">
        <w:rPr>
          <w:rFonts w:ascii="Jost" w:hAnsi="Jost" w:cs="Times New Roman"/>
          <w:b/>
          <w:i/>
        </w:rPr>
        <w:t xml:space="preserve">. Originalios eksploatacinės medžiagos spausdintuvams ir kopijavimo aparatams </w:t>
      </w:r>
      <w:r w:rsidR="00B95C83" w:rsidRPr="00B95C83">
        <w:rPr>
          <w:rFonts w:ascii="Jost" w:hAnsi="Jost" w:cs="Times New Roman"/>
          <w:b/>
          <w:i/>
        </w:rPr>
        <w:t>Triumph-Adler</w:t>
      </w:r>
      <w:r w:rsidR="00402146" w:rsidRPr="0042409E">
        <w:rPr>
          <w:rFonts w:ascii="Jost" w:hAnsi="Jost" w:cs="Times New Roman"/>
          <w:b/>
          <w:i/>
        </w:rPr>
        <w:t xml:space="preserve"> </w:t>
      </w:r>
      <w:r w:rsidR="00402146" w:rsidRPr="0042409E">
        <w:rPr>
          <w:rFonts w:ascii="Jost" w:hAnsi="Jost" w:cs="Times New Roman"/>
          <w:b/>
          <w:iCs/>
        </w:rPr>
        <w:t>papildo:</w:t>
      </w:r>
    </w:p>
    <w:tbl>
      <w:tblPr>
        <w:tblStyle w:val="Lentelstinklelis"/>
        <w:tblpPr w:leftFromText="180" w:rightFromText="180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1328"/>
        <w:gridCol w:w="7742"/>
        <w:gridCol w:w="1317"/>
        <w:gridCol w:w="1469"/>
        <w:gridCol w:w="1255"/>
        <w:gridCol w:w="918"/>
      </w:tblGrid>
      <w:tr w:rsidR="00402146" w:rsidRPr="0042409E" w14:paraId="1162E120" w14:textId="77777777" w:rsidTr="00CB1817">
        <w:trPr>
          <w:trHeight w:val="1977"/>
        </w:trPr>
        <w:tc>
          <w:tcPr>
            <w:tcW w:w="1335" w:type="dxa"/>
            <w:shd w:val="clear" w:color="auto" w:fill="auto"/>
            <w:hideMark/>
          </w:tcPr>
          <w:p w14:paraId="72E09AF3" w14:textId="77777777" w:rsidR="00402146" w:rsidRPr="0042409E" w:rsidRDefault="00402146" w:rsidP="00F24763">
            <w:pPr>
              <w:jc w:val="both"/>
              <w:rPr>
                <w:rFonts w:ascii="Jost" w:hAnsi="Jost" w:cs="Times New Roman"/>
                <w:b/>
                <w:bCs/>
              </w:rPr>
            </w:pPr>
            <w:r w:rsidRPr="0042409E">
              <w:rPr>
                <w:rFonts w:ascii="Jost" w:hAnsi="Jost" w:cs="Times New Roman"/>
                <w:b/>
                <w:bCs/>
              </w:rPr>
              <w:t>Eilės Nr.</w:t>
            </w:r>
          </w:p>
        </w:tc>
        <w:tc>
          <w:tcPr>
            <w:tcW w:w="7864" w:type="dxa"/>
            <w:shd w:val="clear" w:color="auto" w:fill="auto"/>
            <w:hideMark/>
          </w:tcPr>
          <w:p w14:paraId="2DA55D61" w14:textId="77777777" w:rsidR="00402146" w:rsidRPr="0042409E" w:rsidRDefault="00402146" w:rsidP="00F24763">
            <w:pPr>
              <w:jc w:val="both"/>
              <w:rPr>
                <w:rFonts w:ascii="Jost" w:hAnsi="Jost" w:cs="Times New Roman"/>
                <w:b/>
                <w:bCs/>
              </w:rPr>
            </w:pPr>
            <w:r w:rsidRPr="0042409E">
              <w:rPr>
                <w:rFonts w:ascii="Jost" w:hAnsi="Jost" w:cs="Times New Roman"/>
                <w:b/>
                <w:bCs/>
              </w:rPr>
              <w:t>Spausdinimo ar kopijavimo aparato, kuriam skirta prekė, modelis</w:t>
            </w:r>
          </w:p>
        </w:tc>
        <w:tc>
          <w:tcPr>
            <w:tcW w:w="1322" w:type="dxa"/>
            <w:shd w:val="clear" w:color="auto" w:fill="auto"/>
            <w:hideMark/>
          </w:tcPr>
          <w:p w14:paraId="3BFC2AE1" w14:textId="77777777" w:rsidR="00402146" w:rsidRPr="0042409E" w:rsidRDefault="00402146" w:rsidP="00F24763">
            <w:pPr>
              <w:jc w:val="both"/>
              <w:rPr>
                <w:rFonts w:ascii="Jost" w:hAnsi="Jost" w:cs="Times New Roman"/>
                <w:b/>
                <w:bCs/>
              </w:rPr>
            </w:pPr>
            <w:r w:rsidRPr="0042409E">
              <w:rPr>
                <w:rFonts w:ascii="Jost" w:hAnsi="Jost" w:cs="Times New Roman"/>
                <w:b/>
                <w:bCs/>
              </w:rPr>
              <w:t xml:space="preserve">Prekės išeiga* (psl.) / tūris (ml) / simb.sk. (vnt.) ne </w:t>
            </w:r>
            <w:r w:rsidRPr="0042409E">
              <w:rPr>
                <w:rFonts w:ascii="Jost" w:hAnsi="Jost" w:cs="Times New Roman"/>
                <w:b/>
                <w:bCs/>
              </w:rPr>
              <w:lastRenderedPageBreak/>
              <w:t>mažiau kaip</w:t>
            </w:r>
          </w:p>
        </w:tc>
        <w:tc>
          <w:tcPr>
            <w:tcW w:w="1328" w:type="dxa"/>
            <w:shd w:val="clear" w:color="auto" w:fill="auto"/>
            <w:hideMark/>
          </w:tcPr>
          <w:p w14:paraId="5405CF01" w14:textId="77777777" w:rsidR="00402146" w:rsidRPr="0042409E" w:rsidRDefault="00402146" w:rsidP="00F24763">
            <w:pPr>
              <w:jc w:val="both"/>
              <w:rPr>
                <w:rFonts w:ascii="Jost" w:hAnsi="Jost" w:cs="Times New Roman"/>
                <w:b/>
                <w:bCs/>
              </w:rPr>
            </w:pPr>
            <w:r w:rsidRPr="0042409E">
              <w:rPr>
                <w:rFonts w:ascii="Jost" w:hAnsi="Jost" w:cs="Times New Roman"/>
                <w:b/>
                <w:bCs/>
              </w:rPr>
              <w:lastRenderedPageBreak/>
              <w:t xml:space="preserve">Prekei originalios įrangos gamintojo suteiktas </w:t>
            </w:r>
            <w:r w:rsidRPr="0042409E">
              <w:rPr>
                <w:rFonts w:ascii="Jost" w:hAnsi="Jost" w:cs="Times New Roman"/>
                <w:b/>
                <w:bCs/>
              </w:rPr>
              <w:lastRenderedPageBreak/>
              <w:t>numeris (indeksas)</w:t>
            </w:r>
          </w:p>
        </w:tc>
        <w:tc>
          <w:tcPr>
            <w:tcW w:w="1262" w:type="dxa"/>
            <w:shd w:val="clear" w:color="auto" w:fill="auto"/>
            <w:hideMark/>
          </w:tcPr>
          <w:p w14:paraId="7DE34E53" w14:textId="77777777" w:rsidR="00402146" w:rsidRPr="0042409E" w:rsidRDefault="00402146" w:rsidP="00F24763">
            <w:pPr>
              <w:jc w:val="both"/>
              <w:rPr>
                <w:rFonts w:ascii="Jost" w:hAnsi="Jost" w:cs="Times New Roman"/>
                <w:b/>
                <w:bCs/>
              </w:rPr>
            </w:pPr>
            <w:r w:rsidRPr="0042409E">
              <w:rPr>
                <w:rFonts w:ascii="Jost" w:hAnsi="Jost" w:cs="Times New Roman"/>
                <w:b/>
                <w:bCs/>
              </w:rPr>
              <w:lastRenderedPageBreak/>
              <w:t>Prekės spalva (anglų k.)</w:t>
            </w:r>
          </w:p>
        </w:tc>
        <w:tc>
          <w:tcPr>
            <w:tcW w:w="918" w:type="dxa"/>
            <w:shd w:val="clear" w:color="auto" w:fill="auto"/>
            <w:hideMark/>
          </w:tcPr>
          <w:p w14:paraId="1440B4C0" w14:textId="77777777" w:rsidR="00402146" w:rsidRPr="0042409E" w:rsidRDefault="00402146" w:rsidP="00F24763">
            <w:pPr>
              <w:jc w:val="both"/>
              <w:rPr>
                <w:rFonts w:ascii="Jost" w:hAnsi="Jost" w:cs="Times New Roman"/>
                <w:b/>
                <w:bCs/>
              </w:rPr>
            </w:pPr>
            <w:r w:rsidRPr="0042409E">
              <w:rPr>
                <w:rFonts w:ascii="Jost" w:hAnsi="Jost" w:cs="Times New Roman"/>
                <w:b/>
                <w:bCs/>
              </w:rPr>
              <w:t>Prekės matas</w:t>
            </w:r>
          </w:p>
        </w:tc>
      </w:tr>
      <w:tr w:rsidR="00402146" w:rsidRPr="0042409E" w14:paraId="6F80592A" w14:textId="77777777" w:rsidTr="00CB1817">
        <w:trPr>
          <w:trHeight w:val="416"/>
        </w:trPr>
        <w:tc>
          <w:tcPr>
            <w:tcW w:w="1335" w:type="dxa"/>
            <w:shd w:val="clear" w:color="auto" w:fill="auto"/>
          </w:tcPr>
          <w:p w14:paraId="19634505" w14:textId="16CCAF7D" w:rsidR="00402146" w:rsidRPr="0042409E" w:rsidRDefault="00317060" w:rsidP="00F24763">
            <w:pPr>
              <w:jc w:val="both"/>
              <w:rPr>
                <w:rFonts w:ascii="Jost" w:hAnsi="Jost"/>
              </w:rPr>
            </w:pPr>
            <w:r w:rsidRPr="00317060">
              <w:rPr>
                <w:rFonts w:ascii="Jost" w:hAnsi="Jost"/>
              </w:rPr>
              <w:t>TRA175</w:t>
            </w:r>
          </w:p>
        </w:tc>
        <w:tc>
          <w:tcPr>
            <w:tcW w:w="7864" w:type="dxa"/>
            <w:shd w:val="clear" w:color="auto" w:fill="auto"/>
            <w:vAlign w:val="bottom"/>
          </w:tcPr>
          <w:p w14:paraId="105B93BB" w14:textId="46C11540" w:rsidR="00402146" w:rsidRPr="0042409E" w:rsidRDefault="00632CC1" w:rsidP="00F24763">
            <w:pPr>
              <w:jc w:val="both"/>
              <w:rPr>
                <w:rFonts w:ascii="Jost" w:hAnsi="Jost"/>
              </w:rPr>
            </w:pPr>
            <w:r w:rsidRPr="00632CC1">
              <w:rPr>
                <w:rFonts w:ascii="Jost" w:hAnsi="Jost"/>
              </w:rPr>
              <w:t>TA Triumph‐Adler P‐4021DN</w:t>
            </w:r>
          </w:p>
        </w:tc>
        <w:tc>
          <w:tcPr>
            <w:tcW w:w="1322" w:type="dxa"/>
            <w:shd w:val="clear" w:color="auto" w:fill="auto"/>
          </w:tcPr>
          <w:p w14:paraId="243F2847" w14:textId="44BD9717" w:rsidR="00402146" w:rsidRPr="0042409E" w:rsidRDefault="00972D99" w:rsidP="00F24763">
            <w:pPr>
              <w:jc w:val="both"/>
              <w:rPr>
                <w:rFonts w:ascii="Jost" w:hAnsi="Jost"/>
              </w:rPr>
            </w:pPr>
            <w:r>
              <w:rPr>
                <w:rFonts w:ascii="Jost" w:hAnsi="Jost"/>
              </w:rPr>
              <w:t>10000</w:t>
            </w:r>
          </w:p>
        </w:tc>
        <w:tc>
          <w:tcPr>
            <w:tcW w:w="1328" w:type="dxa"/>
            <w:shd w:val="clear" w:color="auto" w:fill="auto"/>
          </w:tcPr>
          <w:p w14:paraId="25F9003D" w14:textId="0381834D" w:rsidR="00402146" w:rsidRPr="0042409E" w:rsidRDefault="00972D99" w:rsidP="00F24763">
            <w:pPr>
              <w:jc w:val="both"/>
              <w:rPr>
                <w:rFonts w:ascii="Jost" w:hAnsi="Jost"/>
              </w:rPr>
            </w:pPr>
            <w:r w:rsidRPr="00972D99">
              <w:rPr>
                <w:rFonts w:ascii="Jost" w:hAnsi="Jost"/>
              </w:rPr>
              <w:t>1T0C150TA0</w:t>
            </w:r>
          </w:p>
        </w:tc>
        <w:tc>
          <w:tcPr>
            <w:tcW w:w="1262" w:type="dxa"/>
            <w:shd w:val="clear" w:color="auto" w:fill="auto"/>
          </w:tcPr>
          <w:p w14:paraId="5C8AF2D5" w14:textId="77777777" w:rsidR="00402146" w:rsidRPr="0042409E" w:rsidRDefault="00402146" w:rsidP="00F24763">
            <w:pPr>
              <w:jc w:val="both"/>
              <w:rPr>
                <w:rFonts w:ascii="Jost" w:hAnsi="Jost"/>
              </w:rPr>
            </w:pPr>
            <w:r w:rsidRPr="0042409E">
              <w:rPr>
                <w:rFonts w:ascii="Jost" w:hAnsi="Jost"/>
              </w:rPr>
              <w:t>Black</w:t>
            </w:r>
          </w:p>
        </w:tc>
        <w:tc>
          <w:tcPr>
            <w:tcW w:w="918" w:type="dxa"/>
            <w:shd w:val="clear" w:color="auto" w:fill="auto"/>
          </w:tcPr>
          <w:p w14:paraId="5992CAF1" w14:textId="77777777" w:rsidR="00402146" w:rsidRPr="0042409E" w:rsidRDefault="00402146" w:rsidP="00F24763">
            <w:pPr>
              <w:jc w:val="both"/>
              <w:rPr>
                <w:rFonts w:ascii="Jost" w:hAnsi="Jost"/>
              </w:rPr>
            </w:pPr>
            <w:r w:rsidRPr="0042409E">
              <w:rPr>
                <w:rFonts w:ascii="Jost" w:hAnsi="Jost"/>
              </w:rPr>
              <w:t>Vnt.</w:t>
            </w:r>
          </w:p>
        </w:tc>
      </w:tr>
      <w:tr w:rsidR="00402146" w:rsidRPr="0042409E" w14:paraId="3EDD3B27" w14:textId="77777777" w:rsidTr="00CB1817">
        <w:trPr>
          <w:trHeight w:val="416"/>
        </w:trPr>
        <w:tc>
          <w:tcPr>
            <w:tcW w:w="1335" w:type="dxa"/>
            <w:shd w:val="clear" w:color="auto" w:fill="auto"/>
          </w:tcPr>
          <w:p w14:paraId="29E98364" w14:textId="0C774DE2" w:rsidR="00402146" w:rsidRPr="0042409E" w:rsidRDefault="00CB1817" w:rsidP="00F24763">
            <w:pPr>
              <w:jc w:val="both"/>
              <w:rPr>
                <w:rFonts w:ascii="Jost" w:hAnsi="Jost"/>
              </w:rPr>
            </w:pPr>
            <w:r w:rsidRPr="00CB1817">
              <w:rPr>
                <w:rFonts w:ascii="Jost" w:hAnsi="Jost"/>
              </w:rPr>
              <w:t>TRA176</w:t>
            </w:r>
          </w:p>
        </w:tc>
        <w:tc>
          <w:tcPr>
            <w:tcW w:w="7864" w:type="dxa"/>
            <w:shd w:val="clear" w:color="auto" w:fill="auto"/>
            <w:vAlign w:val="bottom"/>
          </w:tcPr>
          <w:p w14:paraId="7E6252CA" w14:textId="4F3D7482" w:rsidR="00402146" w:rsidRPr="0042409E" w:rsidRDefault="0014292F" w:rsidP="00F24763">
            <w:pPr>
              <w:jc w:val="both"/>
              <w:rPr>
                <w:rFonts w:ascii="Jost" w:hAnsi="Jost"/>
              </w:rPr>
            </w:pPr>
            <w:r w:rsidRPr="0014292F">
              <w:rPr>
                <w:rFonts w:ascii="Jost" w:hAnsi="Jost"/>
              </w:rPr>
              <w:t>TA Triumph‐Adler P‐4021 MFP</w:t>
            </w:r>
          </w:p>
        </w:tc>
        <w:tc>
          <w:tcPr>
            <w:tcW w:w="1322" w:type="dxa"/>
            <w:shd w:val="clear" w:color="auto" w:fill="auto"/>
          </w:tcPr>
          <w:p w14:paraId="1D0F09D1" w14:textId="456039F5" w:rsidR="00402146" w:rsidRPr="0042409E" w:rsidRDefault="0014292F" w:rsidP="00F24763">
            <w:pPr>
              <w:jc w:val="both"/>
              <w:rPr>
                <w:rFonts w:ascii="Jost" w:hAnsi="Jost"/>
              </w:rPr>
            </w:pPr>
            <w:r>
              <w:rPr>
                <w:rFonts w:ascii="Jost" w:hAnsi="Jost"/>
              </w:rPr>
              <w:t>10000</w:t>
            </w:r>
          </w:p>
        </w:tc>
        <w:tc>
          <w:tcPr>
            <w:tcW w:w="1328" w:type="dxa"/>
            <w:shd w:val="clear" w:color="auto" w:fill="auto"/>
          </w:tcPr>
          <w:p w14:paraId="64F86945" w14:textId="559E6436" w:rsidR="00402146" w:rsidRPr="0042409E" w:rsidRDefault="0014292F" w:rsidP="00F24763">
            <w:pPr>
              <w:jc w:val="both"/>
              <w:rPr>
                <w:rFonts w:ascii="Jost" w:hAnsi="Jost"/>
              </w:rPr>
            </w:pPr>
            <w:r w:rsidRPr="0014292F">
              <w:rPr>
                <w:rFonts w:ascii="Jost" w:hAnsi="Jost"/>
              </w:rPr>
              <w:t>1T0C140TA0</w:t>
            </w:r>
          </w:p>
        </w:tc>
        <w:tc>
          <w:tcPr>
            <w:tcW w:w="1262" w:type="dxa"/>
            <w:shd w:val="clear" w:color="auto" w:fill="auto"/>
          </w:tcPr>
          <w:p w14:paraId="28EB6DCF" w14:textId="77777777" w:rsidR="00402146" w:rsidRPr="0042409E" w:rsidRDefault="00402146" w:rsidP="00F24763">
            <w:pPr>
              <w:jc w:val="both"/>
              <w:rPr>
                <w:rFonts w:ascii="Jost" w:hAnsi="Jost"/>
              </w:rPr>
            </w:pPr>
            <w:r w:rsidRPr="0042409E">
              <w:rPr>
                <w:rFonts w:ascii="Jost" w:hAnsi="Jost"/>
              </w:rPr>
              <w:t>Black</w:t>
            </w:r>
          </w:p>
        </w:tc>
        <w:tc>
          <w:tcPr>
            <w:tcW w:w="918" w:type="dxa"/>
            <w:shd w:val="clear" w:color="auto" w:fill="auto"/>
          </w:tcPr>
          <w:p w14:paraId="6AE06DB2" w14:textId="77777777" w:rsidR="00402146" w:rsidRPr="0042409E" w:rsidRDefault="00402146" w:rsidP="00F24763">
            <w:pPr>
              <w:jc w:val="both"/>
              <w:rPr>
                <w:rFonts w:ascii="Jost" w:hAnsi="Jost"/>
              </w:rPr>
            </w:pPr>
            <w:r w:rsidRPr="0042409E">
              <w:rPr>
                <w:rFonts w:ascii="Jost" w:hAnsi="Jost"/>
              </w:rPr>
              <w:t>Vnt.</w:t>
            </w:r>
          </w:p>
        </w:tc>
      </w:tr>
    </w:tbl>
    <w:p w14:paraId="3AA65F95" w14:textId="77777777" w:rsidR="00402146" w:rsidRDefault="00402146"/>
    <w:p w14:paraId="74779AB7" w14:textId="77777777" w:rsidR="00413B0D" w:rsidRPr="0042409E" w:rsidRDefault="00413B0D" w:rsidP="00413B0D">
      <w:pPr>
        <w:jc w:val="center"/>
        <w:rPr>
          <w:rFonts w:ascii="Jost" w:hAnsi="Jost" w:cs="Times New Roman"/>
        </w:rPr>
      </w:pPr>
      <w:r>
        <w:tab/>
      </w:r>
      <w:r w:rsidRPr="0042409E">
        <w:rPr>
          <w:rFonts w:ascii="Jost" w:hAnsi="Jost" w:cs="Times New Roman"/>
        </w:rPr>
        <w:t>__________________</w:t>
      </w:r>
    </w:p>
    <w:p w14:paraId="0B99356A" w14:textId="2B776714" w:rsidR="00413B0D" w:rsidRPr="00413B0D" w:rsidRDefault="00413B0D" w:rsidP="00413B0D">
      <w:pPr>
        <w:tabs>
          <w:tab w:val="left" w:pos="3900"/>
        </w:tabs>
      </w:pPr>
    </w:p>
    <w:sectPr w:rsidR="00413B0D" w:rsidRPr="00413B0D" w:rsidSect="002D69EB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2D0BC" w14:textId="77777777" w:rsidR="000072E8" w:rsidRDefault="000072E8" w:rsidP="00413B0D">
      <w:pPr>
        <w:spacing w:after="0" w:line="240" w:lineRule="auto"/>
      </w:pPr>
      <w:r>
        <w:separator/>
      </w:r>
    </w:p>
  </w:endnote>
  <w:endnote w:type="continuationSeparator" w:id="0">
    <w:p w14:paraId="4BCE7571" w14:textId="77777777" w:rsidR="000072E8" w:rsidRDefault="000072E8" w:rsidP="00413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Jost">
    <w:altName w:val="Cambria"/>
    <w:charset w:val="00"/>
    <w:family w:val="auto"/>
    <w:pitch w:val="variable"/>
    <w:sig w:usb0="A00002EF" w:usb1="0000205B" w:usb2="0000001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45FC0" w14:textId="77777777" w:rsidR="000072E8" w:rsidRDefault="000072E8" w:rsidP="00413B0D">
      <w:pPr>
        <w:spacing w:after="0" w:line="240" w:lineRule="auto"/>
      </w:pPr>
      <w:r>
        <w:separator/>
      </w:r>
    </w:p>
  </w:footnote>
  <w:footnote w:type="continuationSeparator" w:id="0">
    <w:p w14:paraId="522AA817" w14:textId="77777777" w:rsidR="000072E8" w:rsidRDefault="000072E8" w:rsidP="00413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F9E61" w14:textId="77777777" w:rsidR="00413B0D" w:rsidRPr="00F51F2F" w:rsidRDefault="00413B0D" w:rsidP="00413B0D">
    <w:pPr>
      <w:pStyle w:val="Antrats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>Viešojo pirkimo komisijos</w:t>
    </w:r>
  </w:p>
  <w:p w14:paraId="7FDBAC00" w14:textId="63A50ACA" w:rsidR="00413B0D" w:rsidRPr="00F51F2F" w:rsidRDefault="00413B0D" w:rsidP="00413B0D">
    <w:pPr>
      <w:pStyle w:val="Antrats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>
      <w:rPr>
        <w:rFonts w:ascii="Times New Roman" w:eastAsia="MS Mincho" w:hAnsi="Times New Roman" w:cs="Times New Roman"/>
        <w:lang w:eastAsia="ja-JP"/>
      </w:rPr>
      <w:t>20</w:t>
    </w:r>
    <w:r>
      <w:rPr>
        <w:rFonts w:ascii="Times New Roman" w:eastAsia="MS Mincho" w:hAnsi="Times New Roman" w:cs="Times New Roman"/>
        <w:lang w:val="en-US" w:eastAsia="ja-JP"/>
      </w:rPr>
      <w:t>25</w:t>
    </w:r>
    <w:r w:rsidRPr="00F51F2F">
      <w:rPr>
        <w:rFonts w:ascii="Times New Roman" w:eastAsia="MS Mincho" w:hAnsi="Times New Roman" w:cs="Times New Roman"/>
        <w:lang w:eastAsia="ja-JP"/>
      </w:rPr>
      <w:t>-</w:t>
    </w:r>
    <w:r>
      <w:rPr>
        <w:rFonts w:ascii="Times New Roman" w:eastAsia="MS Mincho" w:hAnsi="Times New Roman" w:cs="Times New Roman"/>
        <w:lang w:eastAsia="ja-JP"/>
      </w:rPr>
      <w:t>02</w:t>
    </w:r>
    <w:r w:rsidRPr="005476A9">
      <w:rPr>
        <w:rFonts w:ascii="Times New Roman" w:eastAsia="MS Mincho" w:hAnsi="Times New Roman" w:cs="Times New Roman"/>
        <w:lang w:eastAsia="ja-JP"/>
      </w:rPr>
      <w:t>-</w:t>
    </w:r>
    <w:r>
      <w:rPr>
        <w:rFonts w:ascii="Times New Roman" w:eastAsia="MS Mincho" w:hAnsi="Times New Roman" w:cs="Times New Roman"/>
        <w:lang w:eastAsia="ja-JP"/>
      </w:rPr>
      <w:t>1</w:t>
    </w:r>
    <w:r w:rsidR="0075016A">
      <w:rPr>
        <w:rFonts w:ascii="Times New Roman" w:eastAsia="MS Mincho" w:hAnsi="Times New Roman" w:cs="Times New Roman"/>
        <w:lang w:eastAsia="ja-JP"/>
      </w:rPr>
      <w:t>2</w:t>
    </w:r>
    <w:r>
      <w:rPr>
        <w:rFonts w:ascii="Times New Roman" w:eastAsia="MS Mincho" w:hAnsi="Times New Roman" w:cs="Times New Roman"/>
        <w:lang w:eastAsia="ja-JP"/>
      </w:rPr>
      <w:t xml:space="preserve"> </w:t>
    </w:r>
    <w:r w:rsidRPr="00F51F2F">
      <w:rPr>
        <w:rFonts w:ascii="Times New Roman" w:eastAsia="MS Mincho" w:hAnsi="Times New Roman" w:cs="Times New Roman"/>
        <w:lang w:eastAsia="ja-JP"/>
      </w:rPr>
      <w:t xml:space="preserve">protokolo Nr. </w:t>
    </w:r>
    <w:r>
      <w:rPr>
        <w:rFonts w:ascii="Times New Roman" w:eastAsia="MS Mincho" w:hAnsi="Times New Roman" w:cs="Times New Roman"/>
        <w:lang w:eastAsia="ja-JP"/>
      </w:rPr>
      <w:t>63</w:t>
    </w:r>
  </w:p>
  <w:p w14:paraId="2962881E" w14:textId="77777777" w:rsidR="00413B0D" w:rsidRPr="00F51F2F" w:rsidRDefault="00413B0D" w:rsidP="00413B0D">
    <w:pPr>
      <w:pStyle w:val="Antrats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>1 priedas</w:t>
    </w:r>
  </w:p>
  <w:p w14:paraId="6533C262" w14:textId="77777777" w:rsidR="00413B0D" w:rsidRDefault="00413B0D" w:rsidP="00413B0D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0D"/>
    <w:rsid w:val="000072E8"/>
    <w:rsid w:val="0014292F"/>
    <w:rsid w:val="001B0868"/>
    <w:rsid w:val="00242D40"/>
    <w:rsid w:val="002D69EB"/>
    <w:rsid w:val="00317060"/>
    <w:rsid w:val="00402146"/>
    <w:rsid w:val="00413B0D"/>
    <w:rsid w:val="004C330B"/>
    <w:rsid w:val="004E2B2F"/>
    <w:rsid w:val="0050655B"/>
    <w:rsid w:val="0057088B"/>
    <w:rsid w:val="00632CC1"/>
    <w:rsid w:val="0075016A"/>
    <w:rsid w:val="007E2E4C"/>
    <w:rsid w:val="007F5A66"/>
    <w:rsid w:val="008A0CC1"/>
    <w:rsid w:val="009248CC"/>
    <w:rsid w:val="00972D99"/>
    <w:rsid w:val="00B95C83"/>
    <w:rsid w:val="00CB1817"/>
    <w:rsid w:val="00CD3E62"/>
    <w:rsid w:val="00E64161"/>
    <w:rsid w:val="00F3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58F7"/>
  <w15:chartTrackingRefBased/>
  <w15:docId w15:val="{7AC5C113-8A04-48E4-A261-A97691DF8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3B0D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13B0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13B0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13B0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13B0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13B0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en-GB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13B0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13B0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GB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13B0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13B0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13B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13B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13B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13B0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13B0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13B0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13B0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13B0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13B0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13B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13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13B0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13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13B0D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13B0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13B0D"/>
    <w:pPr>
      <w:spacing w:after="160" w:line="259" w:lineRule="auto"/>
      <w:ind w:left="720"/>
      <w:contextualSpacing/>
    </w:pPr>
    <w:rPr>
      <w:kern w:val="2"/>
      <w:lang w:val="en-GB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13B0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13B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13B0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13B0D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413B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3B0D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13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13B0D"/>
    <w:rPr>
      <w:kern w:val="0"/>
      <w:lang w:val="lt-LT"/>
      <w14:ligatures w14:val="none"/>
    </w:rPr>
  </w:style>
  <w:style w:type="table" w:styleId="Lentelstinklelis">
    <w:name w:val="Table Grid"/>
    <w:basedOn w:val="prastojilentel"/>
    <w:uiPriority w:val="59"/>
    <w:rsid w:val="00402146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1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Zaturskienė</dc:creator>
  <cp:keywords/>
  <dc:description/>
  <cp:lastModifiedBy>Karolina Zaturskienė</cp:lastModifiedBy>
  <cp:revision>20</cp:revision>
  <dcterms:created xsi:type="dcterms:W3CDTF">2025-02-11T14:03:00Z</dcterms:created>
  <dcterms:modified xsi:type="dcterms:W3CDTF">2025-02-12T13:40:00Z</dcterms:modified>
</cp:coreProperties>
</file>